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7.png" ContentType="image/png"/>
  <Override PartName="/word/media/rId55.png" ContentType="image/png"/>
  <Override PartName="/word/media/rId28.png" ContentType="image/png"/>
  <Override PartName="/word/media/rId29.png" ContentType="image/png"/>
  <Override PartName="/word/media/rId30.png" ContentType="image/png"/>
  <Override PartName="/word/media/rId38.png" ContentType="image/png"/>
  <Override PartName="/word/media/rId39.png" ContentType="image/png"/>
  <Override PartName="/word/media/rId40.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1.023</w:t>
            </w:r>
            <w:r>
              <w:t xml:space="preserve">^{4}</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414</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7169</w:t>
            </w:r>
          </w:p>
        </w:tc>
        <w:tc>
          <w:p/>
        </w:tc>
        <w:tc>
          <w:p/>
        </w:tc>
      </w:tr>
      <w:tr>
        <w:tc>
          <w:p>
            <w:pPr>
              <w:pStyle w:val="Compact"/>
              <w:jc w:val="left"/>
            </w:pPr>
            <w:r>
              <w:t xml:space="preserve">Implications</w:t>
            </w:r>
          </w:p>
        </w:tc>
        <w:tc>
          <w:p>
            <w:pPr>
              <w:pStyle w:val="Compact"/>
              <w:jc w:val="left"/>
            </w:pPr>
            <w:r>
              <w:t xml:space="preserve">2399</w:t>
            </w:r>
          </w:p>
        </w:tc>
        <w:tc>
          <w:p/>
        </w:tc>
        <w:tc>
          <w:p/>
        </w:tc>
      </w:tr>
      <w:tr>
        <w:tc>
          <w:p>
            <w:pPr>
              <w:pStyle w:val="Compact"/>
              <w:jc w:val="left"/>
            </w:pPr>
            <w:r>
              <w:t xml:space="preserve">Conclusions</w:t>
            </w:r>
          </w:p>
        </w:tc>
        <w:tc>
          <w:p>
            <w:pPr>
              <w:pStyle w:val="Compact"/>
              <w:jc w:val="left"/>
            </w:pPr>
            <w:r>
              <w:t xml:space="preserve">248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 and hotter droughts</w:t>
      </w:r>
      <w:r>
        <w:t xml:space="preserve"> </w:t>
      </w:r>
      <w:r>
        <w:t xml:space="preserve">(Meehl &amp; Tebaldi, 2004; IPCC, 2021)</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 [</w:t>
      </w:r>
      <w:r>
        <w:t xml:space="preserve">Breshears</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Scafaro</w:t>
      </w:r>
      <w:r>
        <w:t xml:space="preserve"> </w:t>
      </w:r>
      <w:r>
        <w:rPr>
          <w:iCs/>
          <w:i/>
        </w:rPr>
        <w:t xml:space="preserve">et al.</w:t>
      </w:r>
      <w:r>
        <w:t xml:space="preserve"> </w:t>
      </w:r>
      <w:r>
        <w:t xml:space="preserve">(2021)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0"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(Parker</w:t>
      </w:r>
      <w:r>
        <w:t xml:space="preserve"> </w:t>
      </w:r>
      <w:r>
        <w:rPr>
          <w:iCs/>
          <w:i/>
        </w:rPr>
        <w:t xml:space="preserve">et al.</w:t>
      </w:r>
      <w:r>
        <w:t xml:space="preserve">, 1989; e.g., SCBI, SERC and HARV, Fig. 2a,</w:t>
      </w:r>
      <w:r>
        <w:t xml:space="preserve"> </w:t>
      </w:r>
      <w:r>
        <w:t xml:space="preserve">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(Tang &amp; Dubayah, 2017; Smith</w:t>
      </w:r>
      <w:r>
        <w:t xml:space="preserve"> </w:t>
      </w:r>
      <w:r>
        <w:rPr>
          <w:iCs/>
          <w:i/>
        </w:rPr>
        <w:t xml:space="preserve">et al.</w:t>
      </w:r>
      <w:r>
        <w:t xml:space="preserve">, 2019;</w:t>
      </w:r>
      <w:r>
        <w:t xml:space="preserve"> </w:t>
      </w:r>
      <w:r>
        <w:t xml:space="preserve">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in forest canopies is dominated by turbulent transport.</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w:t>
      </w:r>
      <w:r>
        <w:t xml:space="preserve"> </w:t>
      </w:r>
      <w:r>
        <w:t xml:space="preserve">(Penman &amp; Long, 1960)</w:t>
      </w:r>
      <w:r>
        <w:t xml:space="preserve">– such that wind speed declines logarithmically with proximity to the canopy surface</w:t>
      </w:r>
      <w:r>
        <w:t xml:space="preserve"> </w:t>
      </w:r>
      <w:r>
        <w:t xml:space="preserve">(Monteith &amp; Unsworth, 2013)</w:t>
      </w:r>
      <w:r>
        <w:t xml:space="preserve">.</w:t>
      </w:r>
      <w:r>
        <w:t xml:space="preserve"> </w:t>
      </w:r>
      <w:r>
        <w:t xml:space="preserve">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(e.g., 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p>
      <w:pPr>
        <w:pStyle w:val="BodyText"/>
      </w:pPr>
      <w:r>
        <w:t xml:space="preserve">Atmospheric concentrations of CO</w:t>
      </w:r>
      <w:r>
        <w:rPr>
          <w:vertAlign w:val="subscript"/>
        </w:rPr>
        <w:t xml:space="preserve">2</w:t>
      </w:r>
      <w:r>
        <w:t xml:space="preserve"> </w:t>
      </w:r>
      <w:r>
        <w:t xml:space="preserve">and water vapor can also vary vertically.</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7"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and usually within a few degrees of,</w:t>
      </w:r>
      <w:r>
        <w:t xml:space="preserve"> </w:t>
      </w:r>
      <m:oMath>
        <m:sSub>
          <m:e>
            <m:r>
              <m:t>T</m:t>
            </m:r>
          </m:e>
          <m:sub>
            <m:r>
              <m:t>a</m:t>
            </m:r>
            <m:r>
              <m:t>i</m:t>
            </m:r>
            <m:r>
              <m:t>r</m:t>
            </m:r>
          </m:sub>
        </m:sSub>
      </m:oMath>
      <w:r>
        <w:t xml:space="preserve"> </w:t>
      </w:r>
      <w:r>
        <w:t xml:space="preserve">(Rey-Sánchez</w:t>
      </w:r>
      <w:r>
        <w:t xml:space="preserve"> </w:t>
      </w:r>
      <w:r>
        <w:rPr>
          <w:iCs/>
          <w:i/>
        </w:rPr>
        <w:t xml:space="preserve">et al.</w:t>
      </w:r>
      <w:r>
        <w:t xml:space="preserve">, 2016; Drake</w:t>
      </w:r>
      <w:r>
        <w:t xml:space="preserve"> </w:t>
      </w:r>
      <w:r>
        <w:rPr>
          <w:iCs/>
          <w:i/>
        </w:rPr>
        <w:t xml:space="preserve">et al.</w:t>
      </w:r>
      <w:r>
        <w:t xml:space="preserve">, 2020)</w:t>
      </w:r>
      <w:r>
        <w:t xml:space="preserve">, but can be substantially warmer or cooler under certain conditions</w:t>
      </w:r>
      <w:r>
        <w:t xml:space="preserve"> </w:t>
      </w:r>
      <w:r>
        <w:t xml:space="preserve">(Doughty &amp; Goulden, 2008; Vogel, 2009; Rey-Sánchez</w:t>
      </w:r>
      <w:r>
        <w:t xml:space="preserve"> </w:t>
      </w:r>
      <w:r>
        <w:rPr>
          <w:iCs/>
          <w:i/>
        </w:rPr>
        <w:t xml:space="preserve">et al.</w:t>
      </w:r>
      <w:r>
        <w:t xml:space="preserve">, 2016)</w:t>
      </w:r>
      <w:r>
        <w:t xml:space="preserve">.</w:t>
      </w:r>
      <w:r>
        <w:t xml:space="preserve"> </w:t>
      </w:r>
      <w:r>
        <w:t xml:space="preserve">Deviation of</w:t>
      </w:r>
      <w:r>
        <w:t xml:space="preserve"> </w:t>
      </w:r>
      <m:oMath>
        <m:sSub>
          <m:e>
            <m:r>
              <m:t>T</m:t>
            </m:r>
          </m:e>
          <m:sub>
            <m:r>
              <m:t>l</m:t>
            </m:r>
            <m:r>
              <m:t>e</m:t>
            </m:r>
            <m:r>
              <m:t>a</m:t>
            </m:r>
            <m:r>
              <m:t>f</m:t>
            </m:r>
          </m:sub>
        </m:sSub>
      </m:oMath>
      <w:r>
        <w:t xml:space="preserve"> </w:t>
      </w:r>
      <w:r>
        <w:t xml:space="preserve">from</w:t>
      </w:r>
      <w:r>
        <w:t xml:space="preserve"> </w:t>
      </w:r>
      <m:oMath>
        <m:sSub>
          <m:e>
            <m:r>
              <m:t>T</m:t>
            </m:r>
          </m:e>
          <m:sub>
            <m:r>
              <m:t>a</m:t>
            </m:r>
            <m:r>
              <m:t>i</m:t>
            </m:r>
            <m:r>
              <m:t>r</m:t>
            </m:r>
          </m:sub>
        </m:sSub>
      </m:oMath>
      <w:r>
        <w:t xml:space="preserve"> </w:t>
      </w:r>
      <w:r>
        <w:t xml:space="preserve">is influenced by other micrometeorological drivers and by leaf traits and stomatal conductance (Fig. 3; Note S1), all of which vary across forest vertical gradients (Fig. 1).</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3a).</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varies with micrometeorological conditions.</w:t>
      </w:r>
      <w:r>
        <w:t xml:space="preserve"> </w:t>
      </w:r>
      <w:r>
        <w:t xml:space="preserve">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higher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w:t>
      </w:r>
      <w:r>
        <w:t xml:space="preserve"> </w:t>
      </w:r>
      <w:r>
        <w:t xml:space="preserve">)</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(lower VPD) in the understory and inner canopy (Fig. 2) also inhibits evaporative cooling, thus increasing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7"/>
    <w:bookmarkStart w:id="31"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28"/>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29"/>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0"/>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1"/>
    <w:bookmarkStart w:id="32"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2"/>
    <w:bookmarkStart w:id="33"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3"/>
    <w:bookmarkStart w:id="34"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4"/>
    <w:bookmarkStart w:id="35"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35"/>
    <w:bookmarkStart w:id="36"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6"/>
    <w:bookmarkStart w:id="37"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37"/>
    <w:bookmarkStart w:id="44"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8"/>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9"/>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0"/>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1"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1"/>
    <w:bookmarkStart w:id="42"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2"/>
    <w:bookmarkStart w:id="43"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3"/>
    <w:bookmarkEnd w:id="44"/>
    <w:bookmarkStart w:id="49"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6"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5"/>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6"/>
    <w:bookmarkStart w:id="48"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7"/>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48"/>
    <w:bookmarkEnd w:id="49"/>
    <w:bookmarkEnd w:id="50"/>
    <w:bookmarkStart w:id="39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3"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1"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Leaf-level responses are relatively well-understood: at the metabolic level, photosynthesis and respiration are coupled to photosynthetic thermal optima, which reflect adaptation to local climate but do not vary consistently with height (see section 4.2, Table 2).</w:t>
      </w:r>
      <w:r>
        <w:t xml:space="preserve"> </w:t>
      </w:r>
      <w:r>
        <w:t xml:space="preserve">Beyond the optimal temperature, photosynthesis declines whereas respiration continues to increase, shifting the carbon balance from source to sink,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reduce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bookmarkEnd w:id="51"/>
    <w:bookmarkStart w:id="52"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2"/>
    <w:bookmarkEnd w:id="53"/>
    <w:bookmarkStart w:id="57"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4"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4"/>
    <w:bookmarkStart w:id="56"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infrared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5"/>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infrared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tops of tree crowns,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56"/>
    <w:bookmarkEnd w:id="57"/>
    <w:bookmarkStart w:id="58"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58"/>
    <w:bookmarkStart w:id="59"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9"/>
    <w:bookmarkStart w:id="60"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0"/>
    <w:bookmarkStart w:id="63"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1">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2">
        <w:r>
          <w:rPr>
            <w:rStyle w:val="Hyperlink"/>
          </w:rPr>
          <w:t xml:space="preserve">https://github.com/EcoClimLab/vertical-thermal-review</w:t>
        </w:r>
      </w:hyperlink>
      <w:r>
        <w:t xml:space="preserve">) and archived in Zenodo (DOI: [TBD]).</w:t>
      </w:r>
    </w:p>
    <w:bookmarkEnd w:id="63"/>
    <w:bookmarkStart w:id="64" w:name="si-files"/>
    <w:p>
      <w:pPr>
        <w:pStyle w:val="Heading2"/>
      </w:pPr>
      <w:r>
        <w:t xml:space="preserve">SI files</w:t>
      </w:r>
    </w:p>
    <w:p>
      <w:pPr>
        <w:pStyle w:val="FirstParagraph"/>
      </w:pPr>
      <w:r>
        <w:t xml:space="preserve">S1</w:t>
      </w:r>
    </w:p>
    <w:p>
      <w:pPr>
        <w:pStyle w:val="BodyText"/>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4"/>
    <w:bookmarkStart w:id="390" w:name="references"/>
    <w:p>
      <w:pPr>
        <w:pStyle w:val="Heading2"/>
      </w:pPr>
      <w:r>
        <w:t xml:space="preserve">References</w:t>
      </w:r>
    </w:p>
    <w:bookmarkStart w:id="389" w:name="refs"/>
    <w:bookmarkStart w:id="65"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5"/>
    <w:bookmarkStart w:id="66"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6"/>
    <w:bookmarkStart w:id="67"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7"/>
    <w:bookmarkStart w:id="68"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8"/>
    <w:bookmarkStart w:id="69"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9"/>
    <w:bookmarkStart w:id="70"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0"/>
    <w:bookmarkStart w:id="71"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1"/>
    <w:bookmarkStart w:id="72"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2"/>
    <w:bookmarkStart w:id="73"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3"/>
    <w:bookmarkStart w:id="74"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4"/>
    <w:bookmarkStart w:id="75"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5"/>
    <w:bookmarkStart w:id="76"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6"/>
    <w:bookmarkStart w:id="77"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7"/>
    <w:bookmarkStart w:id="78"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8"/>
    <w:bookmarkStart w:id="79"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9"/>
    <w:bookmarkStart w:id="80"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0"/>
    <w:bookmarkStart w:id="81"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1"/>
    <w:bookmarkStart w:id="82"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2"/>
    <w:bookmarkStart w:id="83"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3"/>
    <w:bookmarkStart w:id="84"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4"/>
    <w:bookmarkStart w:id="85"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5"/>
    <w:bookmarkStart w:id="86"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6"/>
    <w:bookmarkStart w:id="87"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7"/>
    <w:bookmarkStart w:id="88"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8"/>
    <w:bookmarkStart w:id="89"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9"/>
    <w:bookmarkStart w:id="90"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0"/>
    <w:bookmarkStart w:id="91"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1"/>
    <w:bookmarkStart w:id="92"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2"/>
    <w:bookmarkStart w:id="93"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3"/>
    <w:bookmarkStart w:id="94"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4"/>
    <w:bookmarkStart w:id="95"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5"/>
    <w:bookmarkStart w:id="96"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6"/>
    <w:bookmarkStart w:id="97"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7"/>
    <w:bookmarkStart w:id="98"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8"/>
    <w:bookmarkStart w:id="99"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9"/>
    <w:bookmarkStart w:id="100"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0"/>
    <w:bookmarkStart w:id="101"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1"/>
    <w:bookmarkStart w:id="10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2"/>
    <w:bookmarkStart w:id="10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3"/>
    <w:bookmarkStart w:id="104"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4"/>
    <w:bookmarkStart w:id="105"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5"/>
    <w:bookmarkStart w:id="106"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06"/>
    <w:bookmarkStart w:id="107"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7"/>
    <w:bookmarkStart w:id="108"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8"/>
    <w:bookmarkStart w:id="109"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09"/>
    <w:bookmarkStart w:id="110"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0"/>
    <w:bookmarkStart w:id="111"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1"/>
    <w:bookmarkStart w:id="112"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2"/>
    <w:bookmarkStart w:id="113"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3"/>
    <w:bookmarkStart w:id="114"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4"/>
    <w:bookmarkStart w:id="115"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5"/>
    <w:bookmarkStart w:id="116"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6"/>
    <w:bookmarkStart w:id="117"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17"/>
    <w:bookmarkStart w:id="118"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18"/>
    <w:bookmarkStart w:id="119"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9"/>
    <w:bookmarkStart w:id="120"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0"/>
    <w:bookmarkStart w:id="121"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1"/>
    <w:bookmarkStart w:id="122"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2"/>
    <w:bookmarkStart w:id="123"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3"/>
    <w:bookmarkStart w:id="124"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4"/>
    <w:bookmarkStart w:id="125"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5"/>
    <w:bookmarkStart w:id="126"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6"/>
    <w:bookmarkStart w:id="127"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27"/>
    <w:bookmarkStart w:id="128"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28"/>
    <w:bookmarkStart w:id="129"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9"/>
    <w:bookmarkStart w:id="130"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0"/>
    <w:bookmarkStart w:id="131"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1"/>
    <w:bookmarkStart w:id="132"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2"/>
    <w:bookmarkStart w:id="133"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3"/>
    <w:bookmarkStart w:id="134"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4"/>
    <w:bookmarkStart w:id="135"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5"/>
    <w:bookmarkStart w:id="136"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6"/>
    <w:bookmarkStart w:id="137"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7"/>
    <w:bookmarkStart w:id="138"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38"/>
    <w:bookmarkStart w:id="139"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9"/>
    <w:bookmarkStart w:id="140"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40"/>
    <w:bookmarkStart w:id="141"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1"/>
    <w:bookmarkStart w:id="142"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2"/>
    <w:bookmarkStart w:id="143"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3"/>
    <w:bookmarkStart w:id="144"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4"/>
    <w:bookmarkStart w:id="145"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5"/>
    <w:bookmarkStart w:id="146"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6"/>
    <w:bookmarkStart w:id="147"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7"/>
    <w:bookmarkStart w:id="148"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8"/>
    <w:bookmarkStart w:id="14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9"/>
    <w:bookmarkStart w:id="15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0"/>
    <w:bookmarkStart w:id="151"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1"/>
    <w:bookmarkStart w:id="152"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2"/>
    <w:bookmarkStart w:id="15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3"/>
    <w:bookmarkStart w:id="15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4"/>
    <w:bookmarkStart w:id="15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5"/>
    <w:bookmarkStart w:id="156"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56"/>
    <w:bookmarkStart w:id="157"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7"/>
    <w:bookmarkStart w:id="158"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8"/>
    <w:bookmarkStart w:id="159"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9"/>
    <w:bookmarkStart w:id="160"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0"/>
    <w:bookmarkStart w:id="161"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1"/>
    <w:bookmarkStart w:id="162"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2"/>
    <w:bookmarkStart w:id="163"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3"/>
    <w:bookmarkStart w:id="164"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4"/>
    <w:bookmarkStart w:id="165"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65"/>
    <w:bookmarkStart w:id="16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66"/>
    <w:bookmarkStart w:id="167"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67"/>
    <w:bookmarkStart w:id="168"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8"/>
    <w:bookmarkStart w:id="169"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9"/>
    <w:bookmarkStart w:id="170"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0"/>
    <w:bookmarkStart w:id="171"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1"/>
    <w:bookmarkStart w:id="172"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2"/>
    <w:bookmarkStart w:id="173"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3"/>
    <w:bookmarkStart w:id="174"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4"/>
    <w:bookmarkStart w:id="175"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75"/>
    <w:bookmarkStart w:id="176"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76"/>
    <w:bookmarkStart w:id="177"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7"/>
    <w:bookmarkStart w:id="178"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8"/>
    <w:bookmarkStart w:id="179"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9"/>
    <w:bookmarkStart w:id="180"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0"/>
    <w:bookmarkStart w:id="181"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1"/>
    <w:bookmarkStart w:id="182"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2"/>
    <w:bookmarkStart w:id="183"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3"/>
    <w:bookmarkStart w:id="184"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4"/>
    <w:bookmarkStart w:id="185"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85"/>
    <w:bookmarkStart w:id="186"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86"/>
    <w:bookmarkStart w:id="187"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87"/>
    <w:bookmarkStart w:id="188"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88"/>
    <w:bookmarkStart w:id="189"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9"/>
    <w:bookmarkStart w:id="190"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0"/>
    <w:bookmarkStart w:id="191"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1"/>
    <w:bookmarkStart w:id="192"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2"/>
    <w:bookmarkStart w:id="193"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3"/>
    <w:bookmarkStart w:id="194"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4"/>
    <w:bookmarkStart w:id="195"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95"/>
    <w:bookmarkStart w:id="196"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96"/>
    <w:bookmarkStart w:id="197"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97"/>
    <w:bookmarkStart w:id="198"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98"/>
    <w:bookmarkStart w:id="199"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9"/>
    <w:bookmarkStart w:id="200"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0"/>
    <w:bookmarkStart w:id="201"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1"/>
    <w:bookmarkStart w:id="202"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2"/>
    <w:bookmarkStart w:id="203"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3"/>
    <w:bookmarkStart w:id="204"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4"/>
    <w:bookmarkStart w:id="20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05"/>
    <w:bookmarkStart w:id="20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06"/>
    <w:bookmarkStart w:id="207"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07"/>
    <w:bookmarkStart w:id="20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08"/>
    <w:bookmarkStart w:id="20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09"/>
    <w:bookmarkStart w:id="21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0"/>
    <w:bookmarkStart w:id="211"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1"/>
    <w:bookmarkStart w:id="21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2"/>
    <w:bookmarkStart w:id="21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3"/>
    <w:bookmarkStart w:id="21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4"/>
    <w:bookmarkStart w:id="21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15"/>
    <w:bookmarkStart w:id="21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16"/>
    <w:bookmarkStart w:id="21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17"/>
    <w:bookmarkStart w:id="21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18"/>
    <w:bookmarkStart w:id="21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19"/>
    <w:bookmarkStart w:id="22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0"/>
    <w:bookmarkStart w:id="221"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1"/>
    <w:bookmarkStart w:id="222"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2"/>
    <w:bookmarkStart w:id="22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3"/>
    <w:bookmarkStart w:id="22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4"/>
    <w:bookmarkStart w:id="225"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25"/>
    <w:bookmarkStart w:id="226"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26"/>
    <w:bookmarkStart w:id="227"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27"/>
    <w:bookmarkStart w:id="228"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28"/>
    <w:bookmarkStart w:id="229"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29"/>
    <w:bookmarkStart w:id="230"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0"/>
    <w:bookmarkStart w:id="231"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1"/>
    <w:bookmarkStart w:id="232"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2"/>
    <w:bookmarkStart w:id="233"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3"/>
    <w:bookmarkStart w:id="234"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34"/>
    <w:bookmarkStart w:id="235"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35"/>
    <w:bookmarkStart w:id="23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36"/>
    <w:bookmarkStart w:id="23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37"/>
    <w:bookmarkStart w:id="23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38"/>
    <w:bookmarkStart w:id="23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39"/>
    <w:bookmarkStart w:id="24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0"/>
    <w:bookmarkStart w:id="24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1"/>
    <w:bookmarkStart w:id="24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2"/>
    <w:bookmarkStart w:id="24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3"/>
    <w:bookmarkStart w:id="24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44"/>
    <w:bookmarkStart w:id="24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45"/>
    <w:bookmarkStart w:id="246"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46"/>
    <w:bookmarkStart w:id="247"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47"/>
    <w:bookmarkStart w:id="248"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48"/>
    <w:bookmarkStart w:id="249"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49"/>
    <w:bookmarkStart w:id="250"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0"/>
    <w:bookmarkStart w:id="251"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1"/>
    <w:bookmarkStart w:id="252"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2"/>
    <w:bookmarkStart w:id="253"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3"/>
    <w:bookmarkStart w:id="254"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54"/>
    <w:bookmarkStart w:id="255"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55"/>
    <w:bookmarkStart w:id="256"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56"/>
    <w:bookmarkStart w:id="257"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57"/>
    <w:bookmarkStart w:id="258"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58"/>
    <w:bookmarkStart w:id="259"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59"/>
    <w:bookmarkStart w:id="260"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0"/>
    <w:bookmarkStart w:id="26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1"/>
    <w:bookmarkStart w:id="26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2"/>
    <w:bookmarkStart w:id="26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63"/>
    <w:bookmarkStart w:id="26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64"/>
    <w:bookmarkStart w:id="26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65"/>
    <w:bookmarkStart w:id="26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66"/>
    <w:bookmarkStart w:id="26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67"/>
    <w:bookmarkStart w:id="268"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68"/>
    <w:bookmarkStart w:id="269"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9"/>
    <w:bookmarkStart w:id="270"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0"/>
    <w:bookmarkStart w:id="271"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1"/>
    <w:bookmarkStart w:id="272"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2"/>
    <w:bookmarkStart w:id="273"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73"/>
    <w:bookmarkStart w:id="274"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74"/>
    <w:bookmarkStart w:id="275"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75"/>
    <w:bookmarkStart w:id="276"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76"/>
    <w:bookmarkStart w:id="277"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77"/>
    <w:bookmarkStart w:id="278"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78"/>
    <w:bookmarkStart w:id="27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79"/>
    <w:bookmarkStart w:id="280"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0"/>
    <w:bookmarkStart w:id="281"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1"/>
    <w:bookmarkStart w:id="282"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2"/>
    <w:bookmarkStart w:id="283"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83"/>
    <w:bookmarkStart w:id="284"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84"/>
    <w:bookmarkStart w:id="285"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85"/>
    <w:bookmarkStart w:id="286"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86"/>
    <w:bookmarkStart w:id="287"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87"/>
    <w:bookmarkStart w:id="288"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88"/>
    <w:bookmarkStart w:id="289"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89"/>
    <w:bookmarkStart w:id="290"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0"/>
    <w:bookmarkStart w:id="291"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1"/>
    <w:bookmarkStart w:id="292"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92"/>
    <w:bookmarkStart w:id="293"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93"/>
    <w:bookmarkStart w:id="294"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94"/>
    <w:bookmarkStart w:id="295"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295"/>
    <w:bookmarkStart w:id="296"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96"/>
    <w:bookmarkStart w:id="297"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97"/>
    <w:bookmarkStart w:id="298"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98"/>
    <w:bookmarkStart w:id="299"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99"/>
    <w:bookmarkStart w:id="300"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0"/>
    <w:bookmarkStart w:id="301"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1"/>
    <w:bookmarkStart w:id="30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02"/>
    <w:bookmarkStart w:id="303"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03"/>
    <w:bookmarkStart w:id="30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04"/>
    <w:bookmarkStart w:id="30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05"/>
    <w:bookmarkStart w:id="306"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06"/>
    <w:bookmarkStart w:id="307"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07"/>
    <w:bookmarkStart w:id="308"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08"/>
    <w:bookmarkStart w:id="30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09"/>
    <w:bookmarkStart w:id="310"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0"/>
    <w:bookmarkStart w:id="311"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1"/>
    <w:bookmarkStart w:id="31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12"/>
    <w:bookmarkStart w:id="313"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13"/>
    <w:bookmarkStart w:id="314"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14"/>
    <w:bookmarkStart w:id="315"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15"/>
    <w:bookmarkStart w:id="31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16"/>
    <w:bookmarkStart w:id="317"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17"/>
    <w:bookmarkStart w:id="318"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18"/>
    <w:bookmarkStart w:id="31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19"/>
    <w:bookmarkStart w:id="320"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0"/>
    <w:bookmarkStart w:id="321"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1"/>
    <w:bookmarkStart w:id="322"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22"/>
    <w:bookmarkStart w:id="32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23"/>
    <w:bookmarkStart w:id="32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24"/>
    <w:bookmarkStart w:id="32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25"/>
    <w:bookmarkStart w:id="326"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26"/>
    <w:bookmarkStart w:id="327"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27"/>
    <w:bookmarkStart w:id="328"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28"/>
    <w:bookmarkStart w:id="329"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29"/>
    <w:bookmarkStart w:id="330"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0"/>
    <w:bookmarkStart w:id="33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1"/>
    <w:bookmarkStart w:id="332"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32"/>
    <w:bookmarkStart w:id="33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33"/>
    <w:bookmarkStart w:id="33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34"/>
    <w:bookmarkStart w:id="33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35"/>
    <w:bookmarkStart w:id="336"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36"/>
    <w:bookmarkStart w:id="33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37"/>
    <w:bookmarkStart w:id="33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38"/>
    <w:bookmarkStart w:id="33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39"/>
    <w:bookmarkStart w:id="34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0"/>
    <w:bookmarkStart w:id="341"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1"/>
    <w:bookmarkStart w:id="342"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42"/>
    <w:bookmarkStart w:id="343"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43"/>
    <w:bookmarkStart w:id="344"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44"/>
    <w:bookmarkStart w:id="345"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45"/>
    <w:bookmarkStart w:id="346"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46"/>
    <w:bookmarkStart w:id="347"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47"/>
    <w:bookmarkStart w:id="348"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48"/>
    <w:bookmarkStart w:id="349"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49"/>
    <w:bookmarkStart w:id="350"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0"/>
    <w:bookmarkStart w:id="351"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1"/>
    <w:bookmarkStart w:id="352"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52"/>
    <w:bookmarkStart w:id="353"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53"/>
    <w:bookmarkStart w:id="354"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54"/>
    <w:bookmarkStart w:id="355"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55"/>
    <w:bookmarkStart w:id="356"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56"/>
    <w:bookmarkStart w:id="35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57"/>
    <w:bookmarkStart w:id="35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58"/>
    <w:bookmarkStart w:id="35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59"/>
    <w:bookmarkStart w:id="36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60"/>
    <w:bookmarkStart w:id="36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61"/>
    <w:bookmarkStart w:id="36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62"/>
    <w:bookmarkStart w:id="36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63"/>
    <w:bookmarkStart w:id="36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64"/>
    <w:bookmarkStart w:id="36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65"/>
    <w:bookmarkStart w:id="36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66"/>
    <w:bookmarkStart w:id="36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67"/>
    <w:bookmarkStart w:id="36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68"/>
    <w:bookmarkStart w:id="36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69"/>
    <w:bookmarkStart w:id="37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70"/>
    <w:bookmarkStart w:id="37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71"/>
    <w:bookmarkStart w:id="37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72"/>
    <w:bookmarkStart w:id="37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73"/>
    <w:bookmarkStart w:id="37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74"/>
    <w:bookmarkStart w:id="37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75"/>
    <w:bookmarkStart w:id="37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76"/>
    <w:bookmarkStart w:id="37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77"/>
    <w:bookmarkStart w:id="37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78"/>
    <w:bookmarkStart w:id="37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79"/>
    <w:bookmarkStart w:id="38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80"/>
    <w:bookmarkStart w:id="38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81"/>
    <w:bookmarkStart w:id="38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82"/>
    <w:bookmarkStart w:id="38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83"/>
    <w:bookmarkStart w:id="38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84"/>
    <w:bookmarkStart w:id="38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85"/>
    <w:bookmarkStart w:id="38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86"/>
    <w:bookmarkStart w:id="38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87"/>
    <w:bookmarkStart w:id="38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88"/>
    <w:bookmarkEnd w:id="389"/>
    <w:bookmarkEnd w:id="390"/>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hyperlink" Id="rId62" Target="https://github.com/EcoClimLab/vertical-thermal-review" TargetMode="External" /><Relationship Type="http://schemas.openxmlformats.org/officeDocument/2006/relationships/hyperlink" Id="rId61"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2" Target="https://github.com/EcoClimLab/vertical-thermal-review" TargetMode="External" /><Relationship Type="http://schemas.openxmlformats.org/officeDocument/2006/relationships/hyperlink" Id="rId61"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2022-04-01T11:57:56Z</dcterms:created>
  <dcterms:modified xsi:type="dcterms:W3CDTF">2022-04-01T11:57:56Z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